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B3738" w14:textId="77777777" w:rsidR="000331A9" w:rsidRPr="00B71554" w:rsidRDefault="00F26D09" w:rsidP="00C6488A">
      <w:pPr>
        <w:spacing w:before="240" w:after="24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59264" behindDoc="0" locked="0" layoutInCell="1" allowOverlap="1" wp14:anchorId="4AEAA48F" wp14:editId="26B7CDEE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834833" cy="881958"/>
            <wp:effectExtent l="0" t="0" r="3810" b="0"/>
            <wp:wrapNone/>
            <wp:docPr id="1" name="Imagen 1" descr="C:\Users\johan\Downloads\INSIGNIACAPIANNI_bur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an\Downloads\INSIGNIACAPIANNI_burn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33" cy="88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B23C8D" w14:textId="77777777" w:rsidR="00B71554" w:rsidRDefault="00B71554" w:rsidP="00831425">
      <w:pPr>
        <w:spacing w:before="480" w:after="48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PAGARÉ</w:t>
      </w:r>
    </w:p>
    <w:p w14:paraId="51C9EBED" w14:textId="71F520EF" w:rsidR="00B71554" w:rsidRDefault="00B71554" w:rsidP="00C6488A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b/>
          <w:sz w:val="24"/>
          <w:szCs w:val="24"/>
        </w:rPr>
        <w:t>Copiapó</w:t>
      </w:r>
      <w:r>
        <w:rPr>
          <w:rFonts w:ascii="Times New Roman" w:hAnsi="Times New Roman" w:cs="Times New Roman"/>
          <w:sz w:val="24"/>
          <w:szCs w:val="24"/>
        </w:rPr>
        <w:t>, República de Chile, Tercera Región de Atacama</w:t>
      </w:r>
      <w:r w:rsidR="00785F53">
        <w:rPr>
          <w:rFonts w:ascii="Times New Roman" w:hAnsi="Times New Roman" w:cs="Times New Roman"/>
          <w:sz w:val="24"/>
          <w:szCs w:val="24"/>
        </w:rPr>
        <w:t>,</w:t>
      </w:r>
      <w:r w:rsidR="00A50488">
        <w:rPr>
          <w:rFonts w:ascii="Times New Roman" w:hAnsi="Times New Roman" w:cs="Times New Roman"/>
          <w:sz w:val="24"/>
          <w:szCs w:val="24"/>
        </w:rPr>
        <w:t xml:space="preserve"> </w:t>
      </w:r>
      <w:r w:rsidR="003A60F7">
        <w:rPr>
          <w:rFonts w:ascii="Times New Roman" w:hAnsi="Times New Roman" w:cs="Times New Roman"/>
          <w:sz w:val="24"/>
          <w:szCs w:val="24"/>
        </w:rPr>
        <w:t>_______ de _____________</w:t>
      </w:r>
      <w:r w:rsidR="006909E6">
        <w:rPr>
          <w:rFonts w:ascii="Times New Roman" w:hAnsi="Times New Roman" w:cs="Times New Roman"/>
          <w:sz w:val="24"/>
          <w:szCs w:val="24"/>
        </w:rPr>
        <w:t xml:space="preserve"> de 202</w:t>
      </w:r>
      <w:r w:rsidR="007037F6">
        <w:rPr>
          <w:rFonts w:ascii="Times New Roman" w:hAnsi="Times New Roman" w:cs="Times New Roman"/>
          <w:sz w:val="24"/>
          <w:szCs w:val="24"/>
        </w:rPr>
        <w:t>_</w:t>
      </w:r>
      <w:r w:rsidR="00C6488A">
        <w:rPr>
          <w:rFonts w:ascii="Times New Roman" w:hAnsi="Times New Roman" w:cs="Times New Roman"/>
          <w:sz w:val="24"/>
          <w:szCs w:val="24"/>
        </w:rPr>
        <w:t xml:space="preserve">, yo: </w:t>
      </w:r>
      <w:r w:rsidR="003A60F7">
        <w:rPr>
          <w:rFonts w:ascii="Times New Roman" w:hAnsi="Times New Roman" w:cs="Times New Roman"/>
          <w:b/>
          <w:sz w:val="24"/>
        </w:rPr>
        <w:t>____________________________________________</w:t>
      </w:r>
      <w:r w:rsidR="003A60F7">
        <w:rPr>
          <w:rFonts w:ascii="Times New Roman" w:hAnsi="Times New Roman" w:cs="Times New Roman"/>
          <w:sz w:val="24"/>
        </w:rPr>
        <w:t>, chileno (a)</w:t>
      </w:r>
      <w:r w:rsidR="00F97746">
        <w:rPr>
          <w:rFonts w:ascii="Times New Roman" w:hAnsi="Times New Roman" w:cs="Times New Roman"/>
          <w:sz w:val="24"/>
        </w:rPr>
        <w:t xml:space="preserve">, cédula de identidad N° </w:t>
      </w:r>
      <w:r w:rsidR="003A60F7">
        <w:rPr>
          <w:rFonts w:ascii="Times New Roman" w:hAnsi="Times New Roman" w:cs="Times New Roman"/>
          <w:b/>
          <w:sz w:val="24"/>
        </w:rPr>
        <w:t>________________________</w:t>
      </w:r>
      <w:r w:rsidR="00F97746">
        <w:rPr>
          <w:rFonts w:ascii="Times New Roman" w:hAnsi="Times New Roman" w:cs="Times New Roman"/>
          <w:sz w:val="24"/>
        </w:rPr>
        <w:t xml:space="preserve">, domiciliada para estos efectos en </w:t>
      </w:r>
      <w:r w:rsidR="003A60F7">
        <w:rPr>
          <w:rFonts w:ascii="Times New Roman" w:hAnsi="Times New Roman" w:cs="Times New Roman"/>
          <w:sz w:val="24"/>
        </w:rPr>
        <w:t>___________________________________________________</w:t>
      </w:r>
      <w:r w:rsidR="00F97746">
        <w:rPr>
          <w:rFonts w:ascii="Times New Roman" w:hAnsi="Times New Roman" w:cs="Times New Roman"/>
          <w:sz w:val="24"/>
        </w:rPr>
        <w:t xml:space="preserve">, </w:t>
      </w:r>
      <w:r w:rsidR="00C6488A">
        <w:rPr>
          <w:rFonts w:ascii="Times New Roman" w:hAnsi="Times New Roman" w:cs="Times New Roman"/>
          <w:sz w:val="24"/>
          <w:szCs w:val="24"/>
        </w:rPr>
        <w:t xml:space="preserve">comuna y ciudad de </w:t>
      </w:r>
      <w:r w:rsidR="00C6488A" w:rsidRPr="0023063E">
        <w:rPr>
          <w:rFonts w:ascii="Times New Roman" w:hAnsi="Times New Roman" w:cs="Times New Roman"/>
          <w:sz w:val="24"/>
          <w:szCs w:val="24"/>
        </w:rPr>
        <w:t>Copiapó</w:t>
      </w:r>
      <w:r w:rsidR="00C6488A">
        <w:rPr>
          <w:rFonts w:ascii="Times New Roman" w:hAnsi="Times New Roman" w:cs="Times New Roman"/>
          <w:sz w:val="24"/>
          <w:szCs w:val="24"/>
        </w:rPr>
        <w:t xml:space="preserve">; mediante el presente instrumento, </w:t>
      </w:r>
      <w:r w:rsidR="00A90964">
        <w:rPr>
          <w:rFonts w:ascii="Times New Roman" w:hAnsi="Times New Roman" w:cs="Times New Roman"/>
          <w:sz w:val="24"/>
          <w:szCs w:val="24"/>
        </w:rPr>
        <w:t>vengo en declarar expresamente:</w:t>
      </w:r>
    </w:p>
    <w:p w14:paraId="4A6CC2EE" w14:textId="77777777" w:rsidR="00C6488A" w:rsidRDefault="00C6488A" w:rsidP="00831425">
      <w:pPr>
        <w:spacing w:before="36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PRIMERO</w:t>
      </w:r>
      <w:r>
        <w:rPr>
          <w:rFonts w:ascii="Times New Roman" w:hAnsi="Times New Roman" w:cs="Times New Roman"/>
          <w:b/>
          <w:sz w:val="24"/>
          <w:szCs w:val="24"/>
        </w:rPr>
        <w:t>: DEBO Y PAGARÉ</w:t>
      </w:r>
      <w:r>
        <w:rPr>
          <w:rFonts w:ascii="Times New Roman" w:hAnsi="Times New Roman" w:cs="Times New Roman"/>
          <w:sz w:val="24"/>
          <w:szCs w:val="24"/>
        </w:rPr>
        <w:t xml:space="preserve">, a la orden de </w:t>
      </w:r>
      <w:r>
        <w:rPr>
          <w:rFonts w:ascii="Times New Roman" w:hAnsi="Times New Roman" w:cs="Times New Roman"/>
          <w:b/>
          <w:sz w:val="24"/>
          <w:szCs w:val="24"/>
        </w:rPr>
        <w:t>Sociedad Educacional San Sebastián Limitada</w:t>
      </w:r>
      <w:r>
        <w:rPr>
          <w:rFonts w:ascii="Times New Roman" w:hAnsi="Times New Roman" w:cs="Times New Roman"/>
          <w:sz w:val="24"/>
          <w:szCs w:val="24"/>
        </w:rPr>
        <w:t xml:space="preserve">, persona jurídica del giro de su denominación, rol único tributario N° </w:t>
      </w:r>
      <w:r>
        <w:rPr>
          <w:rFonts w:ascii="Times New Roman" w:hAnsi="Times New Roman" w:cs="Times New Roman"/>
          <w:b/>
          <w:sz w:val="24"/>
          <w:szCs w:val="24"/>
        </w:rPr>
        <w:t>76.502.098-0</w:t>
      </w:r>
      <w:r>
        <w:rPr>
          <w:rFonts w:ascii="Times New Roman" w:hAnsi="Times New Roman" w:cs="Times New Roman"/>
          <w:sz w:val="24"/>
          <w:szCs w:val="24"/>
        </w:rPr>
        <w:t xml:space="preserve">, domiciliado en Francisco de Aguirre N° 465, Copiapó, o a quien </w:t>
      </w:r>
      <w:r w:rsidR="008919CC">
        <w:rPr>
          <w:rFonts w:ascii="Times New Roman" w:hAnsi="Times New Roman" w:cs="Times New Roman"/>
          <w:sz w:val="24"/>
          <w:szCs w:val="24"/>
        </w:rPr>
        <w:t>sus derechos representen</w:t>
      </w:r>
      <w:r>
        <w:rPr>
          <w:rFonts w:ascii="Times New Roman" w:hAnsi="Times New Roman" w:cs="Times New Roman"/>
          <w:sz w:val="24"/>
          <w:szCs w:val="24"/>
        </w:rPr>
        <w:t xml:space="preserve">, la suma de </w:t>
      </w:r>
      <w:r>
        <w:rPr>
          <w:rFonts w:ascii="Times New Roman" w:hAnsi="Times New Roman" w:cs="Times New Roman"/>
          <w:b/>
          <w:sz w:val="24"/>
          <w:szCs w:val="24"/>
        </w:rPr>
        <w:t xml:space="preserve">$ </w:t>
      </w:r>
      <w:r w:rsidR="007C2B95">
        <w:rPr>
          <w:rFonts w:ascii="Times New Roman" w:hAnsi="Times New Roman" w:cs="Times New Roman"/>
          <w:b/>
          <w:sz w:val="24"/>
          <w:szCs w:val="24"/>
        </w:rPr>
        <w:t>1.870.000</w:t>
      </w:r>
      <w:r w:rsidR="0036114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A60F7">
        <w:rPr>
          <w:rFonts w:ascii="Times New Roman" w:hAnsi="Times New Roman" w:cs="Times New Roman"/>
          <w:sz w:val="24"/>
          <w:szCs w:val="24"/>
        </w:rPr>
        <w:t xml:space="preserve">un millón </w:t>
      </w:r>
      <w:r w:rsidR="007C2B95">
        <w:rPr>
          <w:rFonts w:ascii="Times New Roman" w:hAnsi="Times New Roman" w:cs="Times New Roman"/>
          <w:sz w:val="24"/>
          <w:szCs w:val="24"/>
        </w:rPr>
        <w:t>ochocientos setenta</w:t>
      </w:r>
      <w:r w:rsidR="003A60F7">
        <w:rPr>
          <w:rFonts w:ascii="Times New Roman" w:hAnsi="Times New Roman" w:cs="Times New Roman"/>
          <w:sz w:val="24"/>
          <w:szCs w:val="24"/>
        </w:rPr>
        <w:t xml:space="preserve"> mil</w:t>
      </w:r>
      <w:r w:rsidR="006909E6">
        <w:rPr>
          <w:rFonts w:ascii="Times New Roman" w:hAnsi="Times New Roman" w:cs="Times New Roman"/>
          <w:sz w:val="24"/>
          <w:szCs w:val="24"/>
        </w:rPr>
        <w:t xml:space="preserve"> pesos</w:t>
      </w:r>
      <w:r w:rsidR="00BB329A">
        <w:rPr>
          <w:rFonts w:ascii="Times New Roman" w:hAnsi="Times New Roman" w:cs="Times New Roman"/>
          <w:sz w:val="24"/>
          <w:szCs w:val="24"/>
        </w:rPr>
        <w:t xml:space="preserve">), </w:t>
      </w:r>
      <w:r w:rsidR="003A60F7">
        <w:rPr>
          <w:rFonts w:ascii="Times New Roman" w:hAnsi="Times New Roman" w:cs="Times New Roman"/>
          <w:sz w:val="24"/>
          <w:szCs w:val="24"/>
        </w:rPr>
        <w:t>correspondiente al pago del arancel anual del</w:t>
      </w:r>
      <w:r w:rsidR="00BB329A">
        <w:rPr>
          <w:rFonts w:ascii="Times New Roman" w:hAnsi="Times New Roman" w:cs="Times New Roman"/>
          <w:sz w:val="24"/>
          <w:szCs w:val="24"/>
        </w:rPr>
        <w:t xml:space="preserve"> alumn</w:t>
      </w:r>
      <w:r w:rsidR="003A60F7">
        <w:rPr>
          <w:rFonts w:ascii="Times New Roman" w:hAnsi="Times New Roman" w:cs="Times New Roman"/>
          <w:sz w:val="24"/>
          <w:szCs w:val="24"/>
        </w:rPr>
        <w:t>o (a)</w:t>
      </w:r>
      <w:r w:rsidR="00BB329A">
        <w:rPr>
          <w:rFonts w:ascii="Times New Roman" w:hAnsi="Times New Roman" w:cs="Times New Roman"/>
          <w:sz w:val="24"/>
          <w:szCs w:val="24"/>
        </w:rPr>
        <w:t xml:space="preserve"> </w:t>
      </w:r>
      <w:r w:rsidR="003A60F7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B329A">
        <w:rPr>
          <w:rFonts w:ascii="Times New Roman" w:hAnsi="Times New Roman" w:cs="Times New Roman"/>
          <w:sz w:val="24"/>
          <w:szCs w:val="24"/>
        </w:rPr>
        <w:t>.</w:t>
      </w:r>
    </w:p>
    <w:p w14:paraId="497F0A83" w14:textId="77777777" w:rsidR="00C6488A" w:rsidRDefault="00C6488A" w:rsidP="00831425">
      <w:pPr>
        <w:spacing w:before="36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SEGUNDO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La suma adeudada conforme al presente instrumento, será pagada en </w:t>
      </w:r>
      <w:r w:rsidR="003A60F7">
        <w:rPr>
          <w:rFonts w:ascii="Times New Roman" w:hAnsi="Times New Roman" w:cs="Times New Roman"/>
          <w:b/>
          <w:sz w:val="24"/>
          <w:szCs w:val="24"/>
        </w:rPr>
        <w:t xml:space="preserve">once </w:t>
      </w:r>
      <w:r>
        <w:rPr>
          <w:rFonts w:ascii="Times New Roman" w:hAnsi="Times New Roman" w:cs="Times New Roman"/>
          <w:b/>
          <w:sz w:val="24"/>
          <w:szCs w:val="24"/>
        </w:rPr>
        <w:t>cuotas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mensuales</w:t>
      </w:r>
      <w:r>
        <w:rPr>
          <w:rFonts w:ascii="Times New Roman" w:hAnsi="Times New Roman" w:cs="Times New Roman"/>
          <w:sz w:val="24"/>
          <w:szCs w:val="24"/>
        </w:rPr>
        <w:t xml:space="preserve">, iguales y sucesivas de </w:t>
      </w:r>
      <w:r w:rsidR="003872C1">
        <w:rPr>
          <w:rFonts w:ascii="Times New Roman" w:hAnsi="Times New Roman" w:cs="Times New Roman"/>
          <w:b/>
          <w:sz w:val="24"/>
          <w:szCs w:val="24"/>
        </w:rPr>
        <w:t xml:space="preserve">$ </w:t>
      </w:r>
      <w:r w:rsidR="003A60F7">
        <w:rPr>
          <w:rFonts w:ascii="Times New Roman" w:hAnsi="Times New Roman" w:cs="Times New Roman"/>
          <w:b/>
          <w:sz w:val="24"/>
          <w:szCs w:val="24"/>
        </w:rPr>
        <w:t>1</w:t>
      </w:r>
      <w:r w:rsidR="007C2B95">
        <w:rPr>
          <w:rFonts w:ascii="Times New Roman" w:hAnsi="Times New Roman" w:cs="Times New Roman"/>
          <w:b/>
          <w:sz w:val="24"/>
          <w:szCs w:val="24"/>
        </w:rPr>
        <w:t>7</w:t>
      </w:r>
      <w:r w:rsidR="003A60F7">
        <w:rPr>
          <w:rFonts w:ascii="Times New Roman" w:hAnsi="Times New Roman" w:cs="Times New Roman"/>
          <w:b/>
          <w:sz w:val="24"/>
          <w:szCs w:val="24"/>
        </w:rPr>
        <w:t>0.000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A60F7">
        <w:rPr>
          <w:rFonts w:ascii="Times New Roman" w:hAnsi="Times New Roman" w:cs="Times New Roman"/>
          <w:sz w:val="24"/>
          <w:szCs w:val="24"/>
        </w:rPr>
        <w:t xml:space="preserve">ciento </w:t>
      </w:r>
      <w:r w:rsidR="007C2B95">
        <w:rPr>
          <w:rFonts w:ascii="Times New Roman" w:hAnsi="Times New Roman" w:cs="Times New Roman"/>
          <w:sz w:val="24"/>
          <w:szCs w:val="24"/>
        </w:rPr>
        <w:t>setenta</w:t>
      </w:r>
      <w:r w:rsidR="003A60F7">
        <w:rPr>
          <w:rFonts w:ascii="Times New Roman" w:hAnsi="Times New Roman" w:cs="Times New Roman"/>
          <w:sz w:val="24"/>
          <w:szCs w:val="24"/>
        </w:rPr>
        <w:t xml:space="preserve"> mil</w:t>
      </w:r>
      <w:r w:rsidR="006909E6">
        <w:rPr>
          <w:rFonts w:ascii="Times New Roman" w:hAnsi="Times New Roman" w:cs="Times New Roman"/>
          <w:sz w:val="24"/>
          <w:szCs w:val="24"/>
        </w:rPr>
        <w:t xml:space="preserve"> pesos</w:t>
      </w:r>
      <w:r w:rsidR="00361146">
        <w:rPr>
          <w:rFonts w:ascii="Times New Roman" w:hAnsi="Times New Roman" w:cs="Times New Roman"/>
          <w:sz w:val="24"/>
          <w:szCs w:val="24"/>
        </w:rPr>
        <w:t xml:space="preserve">) </w:t>
      </w:r>
      <w:r w:rsidR="00BA7094">
        <w:rPr>
          <w:rFonts w:ascii="Times New Roman" w:hAnsi="Times New Roman" w:cs="Times New Roman"/>
          <w:sz w:val="24"/>
          <w:szCs w:val="24"/>
        </w:rPr>
        <w:t>que no devengarán interés,</w:t>
      </w:r>
      <w:r>
        <w:rPr>
          <w:rFonts w:ascii="Times New Roman" w:hAnsi="Times New Roman" w:cs="Times New Roman"/>
          <w:sz w:val="24"/>
          <w:szCs w:val="24"/>
        </w:rPr>
        <w:t xml:space="preserve"> pagaderos dentro de los 5 días siguientes a cada mes vencido, </w:t>
      </w:r>
      <w:r w:rsidR="00BA7094">
        <w:rPr>
          <w:rFonts w:ascii="Times New Roman" w:hAnsi="Times New Roman" w:cs="Times New Roman"/>
          <w:sz w:val="24"/>
          <w:szCs w:val="24"/>
        </w:rPr>
        <w:t xml:space="preserve">a contar del mes </w:t>
      </w:r>
      <w:r w:rsidR="00F97746">
        <w:rPr>
          <w:rFonts w:ascii="Times New Roman" w:hAnsi="Times New Roman" w:cs="Times New Roman"/>
          <w:sz w:val="24"/>
          <w:szCs w:val="24"/>
        </w:rPr>
        <w:t xml:space="preserve">de </w:t>
      </w:r>
      <w:r w:rsidR="003A60F7">
        <w:rPr>
          <w:rFonts w:ascii="Times New Roman" w:hAnsi="Times New Roman" w:cs="Times New Roman"/>
          <w:sz w:val="24"/>
          <w:szCs w:val="24"/>
        </w:rPr>
        <w:t>marzo de 202</w:t>
      </w:r>
      <w:r w:rsidR="007C2B95">
        <w:rPr>
          <w:rFonts w:ascii="Times New Roman" w:hAnsi="Times New Roman" w:cs="Times New Roman"/>
          <w:sz w:val="24"/>
          <w:szCs w:val="24"/>
        </w:rPr>
        <w:t>5</w:t>
      </w:r>
      <w:r w:rsidR="00BA70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en la forma que a continuación se expresa: </w:t>
      </w:r>
    </w:p>
    <w:p w14:paraId="29C32C91" w14:textId="6D0DF6FA" w:rsidR="00BA7094" w:rsidRPr="00BA7094" w:rsidRDefault="00BA7094" w:rsidP="00BA7094">
      <w:pPr>
        <w:pStyle w:val="Prrafodelista"/>
        <w:numPr>
          <w:ilvl w:val="0"/>
          <w:numId w:val="1"/>
        </w:numPr>
        <w:spacing w:before="240" w:after="24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Cuota de $ </w:t>
      </w:r>
      <w:r w:rsidR="003A60F7">
        <w:rPr>
          <w:rFonts w:ascii="Times New Roman" w:hAnsi="Times New Roman" w:cs="Times New Roman"/>
          <w:b/>
          <w:sz w:val="24"/>
          <w:szCs w:val="24"/>
        </w:rPr>
        <w:t>1</w:t>
      </w:r>
      <w:r w:rsidR="007037F6">
        <w:rPr>
          <w:rFonts w:ascii="Times New Roman" w:hAnsi="Times New Roman" w:cs="Times New Roman"/>
          <w:b/>
          <w:sz w:val="24"/>
          <w:szCs w:val="24"/>
        </w:rPr>
        <w:t>70</w:t>
      </w:r>
      <w:r w:rsidR="003A60F7">
        <w:rPr>
          <w:rFonts w:ascii="Times New Roman" w:hAnsi="Times New Roman" w:cs="Times New Roman"/>
          <w:b/>
          <w:sz w:val="24"/>
          <w:szCs w:val="24"/>
        </w:rPr>
        <w:t>.000</w:t>
      </w:r>
      <w:r>
        <w:rPr>
          <w:rFonts w:ascii="Times New Roman" w:hAnsi="Times New Roman" w:cs="Times New Roman"/>
          <w:b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 xml:space="preserve">con vencimiento el día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C2B9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0F7">
        <w:rPr>
          <w:rFonts w:ascii="Times New Roman" w:hAnsi="Times New Roman" w:cs="Times New Roman"/>
          <w:b/>
          <w:sz w:val="24"/>
          <w:szCs w:val="24"/>
        </w:rPr>
        <w:t>de marzo</w:t>
      </w:r>
      <w:r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7C2B95">
        <w:rPr>
          <w:rFonts w:ascii="Times New Roman" w:hAnsi="Times New Roman" w:cs="Times New Roman"/>
          <w:b/>
          <w:sz w:val="24"/>
          <w:szCs w:val="24"/>
        </w:rPr>
        <w:t>5</w:t>
      </w:r>
    </w:p>
    <w:p w14:paraId="3F917C82" w14:textId="722E1E19" w:rsidR="00BA7094" w:rsidRPr="00BA7094" w:rsidRDefault="00BA7094" w:rsidP="00BA7094">
      <w:pPr>
        <w:pStyle w:val="Prrafodelista"/>
        <w:numPr>
          <w:ilvl w:val="0"/>
          <w:numId w:val="1"/>
        </w:numPr>
        <w:spacing w:before="240" w:after="24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Cuota de $ </w:t>
      </w:r>
      <w:r w:rsidR="003A60F7">
        <w:rPr>
          <w:rFonts w:ascii="Times New Roman" w:hAnsi="Times New Roman" w:cs="Times New Roman"/>
          <w:b/>
          <w:sz w:val="24"/>
          <w:szCs w:val="24"/>
        </w:rPr>
        <w:t>1</w:t>
      </w:r>
      <w:r w:rsidR="007037F6">
        <w:rPr>
          <w:rFonts w:ascii="Times New Roman" w:hAnsi="Times New Roman" w:cs="Times New Roman"/>
          <w:b/>
          <w:sz w:val="24"/>
          <w:szCs w:val="24"/>
        </w:rPr>
        <w:t>7</w:t>
      </w:r>
      <w:r w:rsidR="003A60F7">
        <w:rPr>
          <w:rFonts w:ascii="Times New Roman" w:hAnsi="Times New Roman" w:cs="Times New Roman"/>
          <w:b/>
          <w:sz w:val="24"/>
          <w:szCs w:val="24"/>
        </w:rPr>
        <w:t>0.000</w:t>
      </w:r>
      <w:r>
        <w:rPr>
          <w:rFonts w:ascii="Times New Roman" w:hAnsi="Times New Roman" w:cs="Times New Roman"/>
          <w:b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 xml:space="preserve">con vencimiento el día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C2B9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A60F7">
        <w:rPr>
          <w:rFonts w:ascii="Times New Roman" w:hAnsi="Times New Roman" w:cs="Times New Roman"/>
          <w:b/>
          <w:sz w:val="24"/>
          <w:szCs w:val="24"/>
        </w:rPr>
        <w:t>abril de 202</w:t>
      </w:r>
      <w:r w:rsidR="007C2B95">
        <w:rPr>
          <w:rFonts w:ascii="Times New Roman" w:hAnsi="Times New Roman" w:cs="Times New Roman"/>
          <w:b/>
          <w:sz w:val="24"/>
          <w:szCs w:val="24"/>
        </w:rPr>
        <w:t>5</w:t>
      </w:r>
    </w:p>
    <w:p w14:paraId="4B626C28" w14:textId="7DD1F6A5" w:rsidR="00BA7094" w:rsidRPr="00BA7094" w:rsidRDefault="00BA7094" w:rsidP="00BA7094">
      <w:pPr>
        <w:pStyle w:val="Prrafodelista"/>
        <w:numPr>
          <w:ilvl w:val="0"/>
          <w:numId w:val="1"/>
        </w:numPr>
        <w:spacing w:before="240" w:after="24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Cuota de $ </w:t>
      </w:r>
      <w:r w:rsidR="003A60F7">
        <w:rPr>
          <w:rFonts w:ascii="Times New Roman" w:hAnsi="Times New Roman" w:cs="Times New Roman"/>
          <w:b/>
          <w:sz w:val="24"/>
          <w:szCs w:val="24"/>
        </w:rPr>
        <w:t>1</w:t>
      </w:r>
      <w:r w:rsidR="007037F6">
        <w:rPr>
          <w:rFonts w:ascii="Times New Roman" w:hAnsi="Times New Roman" w:cs="Times New Roman"/>
          <w:b/>
          <w:sz w:val="24"/>
          <w:szCs w:val="24"/>
        </w:rPr>
        <w:t>7</w:t>
      </w:r>
      <w:r w:rsidR="003A60F7">
        <w:rPr>
          <w:rFonts w:ascii="Times New Roman" w:hAnsi="Times New Roman" w:cs="Times New Roman"/>
          <w:b/>
          <w:sz w:val="24"/>
          <w:szCs w:val="24"/>
        </w:rPr>
        <w:t>0.000.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con vencimiento el día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C2B9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A60F7">
        <w:rPr>
          <w:rFonts w:ascii="Times New Roman" w:hAnsi="Times New Roman" w:cs="Times New Roman"/>
          <w:b/>
          <w:sz w:val="24"/>
          <w:szCs w:val="24"/>
        </w:rPr>
        <w:t>mayo</w:t>
      </w:r>
      <w:r w:rsidR="00387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0F7">
        <w:rPr>
          <w:rFonts w:ascii="Times New Roman" w:hAnsi="Times New Roman" w:cs="Times New Roman"/>
          <w:b/>
          <w:sz w:val="24"/>
          <w:szCs w:val="24"/>
        </w:rPr>
        <w:t>de 202</w:t>
      </w:r>
      <w:r w:rsidR="007C2B95">
        <w:rPr>
          <w:rFonts w:ascii="Times New Roman" w:hAnsi="Times New Roman" w:cs="Times New Roman"/>
          <w:b/>
          <w:sz w:val="24"/>
          <w:szCs w:val="24"/>
        </w:rPr>
        <w:t>5</w:t>
      </w:r>
    </w:p>
    <w:p w14:paraId="19DC07B6" w14:textId="439F84D5" w:rsidR="00BA7094" w:rsidRPr="00BA7094" w:rsidRDefault="00BA7094" w:rsidP="00BA7094">
      <w:pPr>
        <w:pStyle w:val="Prrafodelista"/>
        <w:numPr>
          <w:ilvl w:val="0"/>
          <w:numId w:val="1"/>
        </w:numPr>
        <w:spacing w:before="240" w:after="24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Cuota de $ </w:t>
      </w:r>
      <w:r w:rsidR="003A60F7">
        <w:rPr>
          <w:rFonts w:ascii="Times New Roman" w:hAnsi="Times New Roman" w:cs="Times New Roman"/>
          <w:b/>
          <w:sz w:val="24"/>
          <w:szCs w:val="24"/>
        </w:rPr>
        <w:t>1</w:t>
      </w:r>
      <w:r w:rsidR="007037F6">
        <w:rPr>
          <w:rFonts w:ascii="Times New Roman" w:hAnsi="Times New Roman" w:cs="Times New Roman"/>
          <w:b/>
          <w:sz w:val="24"/>
          <w:szCs w:val="24"/>
        </w:rPr>
        <w:t>7</w:t>
      </w:r>
      <w:r w:rsidR="003A60F7">
        <w:rPr>
          <w:rFonts w:ascii="Times New Roman" w:hAnsi="Times New Roman" w:cs="Times New Roman"/>
          <w:b/>
          <w:sz w:val="24"/>
          <w:szCs w:val="24"/>
        </w:rPr>
        <w:t>0.000</w:t>
      </w:r>
      <w:r>
        <w:rPr>
          <w:rFonts w:ascii="Times New Roman" w:hAnsi="Times New Roman" w:cs="Times New Roman"/>
          <w:b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 xml:space="preserve">con vencimiento el día </w:t>
      </w:r>
      <w:r w:rsidR="003872C1">
        <w:rPr>
          <w:rFonts w:ascii="Times New Roman" w:hAnsi="Times New Roman" w:cs="Times New Roman"/>
          <w:b/>
          <w:sz w:val="24"/>
          <w:szCs w:val="24"/>
        </w:rPr>
        <w:t>0</w:t>
      </w:r>
      <w:r w:rsidR="007C2B95">
        <w:rPr>
          <w:rFonts w:ascii="Times New Roman" w:hAnsi="Times New Roman" w:cs="Times New Roman"/>
          <w:b/>
          <w:sz w:val="24"/>
          <w:szCs w:val="24"/>
        </w:rPr>
        <w:t>1</w:t>
      </w:r>
      <w:r w:rsidR="003872C1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A60F7">
        <w:rPr>
          <w:rFonts w:ascii="Times New Roman" w:hAnsi="Times New Roman" w:cs="Times New Roman"/>
          <w:b/>
          <w:sz w:val="24"/>
          <w:szCs w:val="24"/>
        </w:rPr>
        <w:t>junio de 202</w:t>
      </w:r>
      <w:r w:rsidR="007C2B95">
        <w:rPr>
          <w:rFonts w:ascii="Times New Roman" w:hAnsi="Times New Roman" w:cs="Times New Roman"/>
          <w:b/>
          <w:sz w:val="24"/>
          <w:szCs w:val="24"/>
        </w:rPr>
        <w:t>5</w:t>
      </w:r>
    </w:p>
    <w:p w14:paraId="2920880B" w14:textId="75EDC62C" w:rsidR="00BA7094" w:rsidRPr="00BA7094" w:rsidRDefault="00BA7094" w:rsidP="00BA7094">
      <w:pPr>
        <w:pStyle w:val="Prrafodelista"/>
        <w:numPr>
          <w:ilvl w:val="0"/>
          <w:numId w:val="1"/>
        </w:numPr>
        <w:spacing w:before="240" w:after="24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Cuota de $ </w:t>
      </w:r>
      <w:r w:rsidR="003A60F7">
        <w:rPr>
          <w:rFonts w:ascii="Times New Roman" w:hAnsi="Times New Roman" w:cs="Times New Roman"/>
          <w:b/>
          <w:sz w:val="24"/>
          <w:szCs w:val="24"/>
        </w:rPr>
        <w:t>1</w:t>
      </w:r>
      <w:r w:rsidR="007037F6">
        <w:rPr>
          <w:rFonts w:ascii="Times New Roman" w:hAnsi="Times New Roman" w:cs="Times New Roman"/>
          <w:b/>
          <w:sz w:val="24"/>
          <w:szCs w:val="24"/>
        </w:rPr>
        <w:t>7</w:t>
      </w:r>
      <w:r w:rsidR="003A60F7">
        <w:rPr>
          <w:rFonts w:ascii="Times New Roman" w:hAnsi="Times New Roman" w:cs="Times New Roman"/>
          <w:b/>
          <w:sz w:val="24"/>
          <w:szCs w:val="24"/>
        </w:rPr>
        <w:t>0.000</w:t>
      </w:r>
      <w:r>
        <w:rPr>
          <w:rFonts w:ascii="Times New Roman" w:hAnsi="Times New Roman" w:cs="Times New Roman"/>
          <w:b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 xml:space="preserve">con vencimiento el día </w:t>
      </w:r>
      <w:r w:rsidR="003A60F7">
        <w:rPr>
          <w:rFonts w:ascii="Times New Roman" w:hAnsi="Times New Roman" w:cs="Times New Roman"/>
          <w:b/>
          <w:sz w:val="24"/>
          <w:szCs w:val="24"/>
        </w:rPr>
        <w:t>0</w:t>
      </w:r>
      <w:r w:rsidR="007C2B95">
        <w:rPr>
          <w:rFonts w:ascii="Times New Roman" w:hAnsi="Times New Roman" w:cs="Times New Roman"/>
          <w:b/>
          <w:sz w:val="24"/>
          <w:szCs w:val="24"/>
        </w:rPr>
        <w:t>1</w:t>
      </w:r>
      <w:r w:rsidR="003A60F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A16618">
        <w:rPr>
          <w:rFonts w:ascii="Times New Roman" w:hAnsi="Times New Roman" w:cs="Times New Roman"/>
          <w:b/>
          <w:sz w:val="24"/>
          <w:szCs w:val="24"/>
        </w:rPr>
        <w:t>julio</w:t>
      </w:r>
      <w:r w:rsidR="003A60F7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7C2B95">
        <w:rPr>
          <w:rFonts w:ascii="Times New Roman" w:hAnsi="Times New Roman" w:cs="Times New Roman"/>
          <w:b/>
          <w:sz w:val="24"/>
          <w:szCs w:val="24"/>
        </w:rPr>
        <w:t>5</w:t>
      </w:r>
    </w:p>
    <w:p w14:paraId="600FC6F1" w14:textId="3405CF30" w:rsidR="00BA7094" w:rsidRPr="003A60F7" w:rsidRDefault="00BA7094" w:rsidP="00BA7094">
      <w:pPr>
        <w:pStyle w:val="Prrafodelista"/>
        <w:numPr>
          <w:ilvl w:val="0"/>
          <w:numId w:val="1"/>
        </w:numPr>
        <w:spacing w:before="240" w:after="24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Cuota de $ </w:t>
      </w:r>
      <w:r w:rsidR="003A60F7">
        <w:rPr>
          <w:rFonts w:ascii="Times New Roman" w:hAnsi="Times New Roman" w:cs="Times New Roman"/>
          <w:b/>
          <w:sz w:val="24"/>
          <w:szCs w:val="24"/>
        </w:rPr>
        <w:t>1</w:t>
      </w:r>
      <w:r w:rsidR="007037F6">
        <w:rPr>
          <w:rFonts w:ascii="Times New Roman" w:hAnsi="Times New Roman" w:cs="Times New Roman"/>
          <w:b/>
          <w:sz w:val="24"/>
          <w:szCs w:val="24"/>
        </w:rPr>
        <w:t>7</w:t>
      </w:r>
      <w:r w:rsidR="003A60F7">
        <w:rPr>
          <w:rFonts w:ascii="Times New Roman" w:hAnsi="Times New Roman" w:cs="Times New Roman"/>
          <w:b/>
          <w:sz w:val="24"/>
          <w:szCs w:val="24"/>
        </w:rPr>
        <w:t>0.000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 vencimiento el día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C2B9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A16618">
        <w:rPr>
          <w:rFonts w:ascii="Times New Roman" w:hAnsi="Times New Roman" w:cs="Times New Roman"/>
          <w:b/>
          <w:sz w:val="24"/>
          <w:szCs w:val="24"/>
        </w:rPr>
        <w:t>agosto</w:t>
      </w:r>
      <w:r w:rsidR="003A60F7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7C2B95">
        <w:rPr>
          <w:rFonts w:ascii="Times New Roman" w:hAnsi="Times New Roman" w:cs="Times New Roman"/>
          <w:b/>
          <w:sz w:val="24"/>
          <w:szCs w:val="24"/>
        </w:rPr>
        <w:t>5</w:t>
      </w:r>
    </w:p>
    <w:p w14:paraId="584FE730" w14:textId="7EEB1562" w:rsidR="003A60F7" w:rsidRPr="003A60F7" w:rsidRDefault="003A60F7" w:rsidP="00BA7094">
      <w:pPr>
        <w:pStyle w:val="Prrafodelista"/>
        <w:numPr>
          <w:ilvl w:val="0"/>
          <w:numId w:val="1"/>
        </w:numPr>
        <w:spacing w:before="240" w:after="24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Cuota de $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037F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0.000</w:t>
      </w:r>
      <w:r>
        <w:rPr>
          <w:rFonts w:ascii="Times New Roman" w:hAnsi="Times New Roman" w:cs="Times New Roman"/>
          <w:sz w:val="24"/>
          <w:szCs w:val="24"/>
        </w:rPr>
        <w:t xml:space="preserve"> con vencimiento el día </w:t>
      </w:r>
      <w:r w:rsidR="007C2B95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A16618">
        <w:rPr>
          <w:rFonts w:ascii="Times New Roman" w:hAnsi="Times New Roman" w:cs="Times New Roman"/>
          <w:b/>
          <w:sz w:val="24"/>
          <w:szCs w:val="24"/>
        </w:rPr>
        <w:t>septiembre</w:t>
      </w:r>
      <w:r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7C2B95">
        <w:rPr>
          <w:rFonts w:ascii="Times New Roman" w:hAnsi="Times New Roman" w:cs="Times New Roman"/>
          <w:b/>
          <w:sz w:val="24"/>
          <w:szCs w:val="24"/>
        </w:rPr>
        <w:t>5</w:t>
      </w:r>
    </w:p>
    <w:p w14:paraId="0C64FBE6" w14:textId="6FEFA484" w:rsidR="003A60F7" w:rsidRPr="003A60F7" w:rsidRDefault="003A60F7" w:rsidP="00BA7094">
      <w:pPr>
        <w:pStyle w:val="Prrafodelista"/>
        <w:numPr>
          <w:ilvl w:val="0"/>
          <w:numId w:val="1"/>
        </w:numPr>
        <w:spacing w:before="240" w:after="24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Cuota de $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037F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0.000 </w:t>
      </w:r>
      <w:r>
        <w:rPr>
          <w:rFonts w:ascii="Times New Roman" w:hAnsi="Times New Roman" w:cs="Times New Roman"/>
          <w:sz w:val="24"/>
          <w:szCs w:val="24"/>
        </w:rPr>
        <w:t>con vencimiento el día</w:t>
      </w:r>
      <w:r w:rsidR="00A16618">
        <w:rPr>
          <w:rFonts w:ascii="Times New Roman" w:hAnsi="Times New Roman" w:cs="Times New Roman"/>
          <w:sz w:val="24"/>
          <w:szCs w:val="24"/>
        </w:rPr>
        <w:t xml:space="preserve"> </w:t>
      </w:r>
      <w:r w:rsidR="00A16618">
        <w:rPr>
          <w:rFonts w:ascii="Times New Roman" w:hAnsi="Times New Roman" w:cs="Times New Roman"/>
          <w:b/>
          <w:sz w:val="24"/>
          <w:szCs w:val="24"/>
        </w:rPr>
        <w:t>0</w:t>
      </w:r>
      <w:r w:rsidR="007C2B95">
        <w:rPr>
          <w:rFonts w:ascii="Times New Roman" w:hAnsi="Times New Roman" w:cs="Times New Roman"/>
          <w:b/>
          <w:sz w:val="24"/>
          <w:szCs w:val="24"/>
        </w:rPr>
        <w:t>1</w:t>
      </w:r>
      <w:r w:rsidR="00A16618">
        <w:rPr>
          <w:rFonts w:ascii="Times New Roman" w:hAnsi="Times New Roman" w:cs="Times New Roman"/>
          <w:b/>
          <w:sz w:val="24"/>
          <w:szCs w:val="24"/>
        </w:rPr>
        <w:t xml:space="preserve"> de octubre de 202</w:t>
      </w:r>
      <w:r w:rsidR="007C2B95">
        <w:rPr>
          <w:rFonts w:ascii="Times New Roman" w:hAnsi="Times New Roman" w:cs="Times New Roman"/>
          <w:b/>
          <w:sz w:val="24"/>
          <w:szCs w:val="24"/>
        </w:rPr>
        <w:t>5</w:t>
      </w:r>
    </w:p>
    <w:p w14:paraId="192069C5" w14:textId="7AFC097C" w:rsidR="003A60F7" w:rsidRPr="003A60F7" w:rsidRDefault="003A60F7" w:rsidP="003A60F7">
      <w:pPr>
        <w:pStyle w:val="Prrafodelista"/>
        <w:numPr>
          <w:ilvl w:val="0"/>
          <w:numId w:val="1"/>
        </w:numPr>
        <w:spacing w:before="240" w:after="24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Cuota de $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037F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0.000 </w:t>
      </w:r>
      <w:r>
        <w:rPr>
          <w:rFonts w:ascii="Times New Roman" w:hAnsi="Times New Roman" w:cs="Times New Roman"/>
          <w:sz w:val="24"/>
          <w:szCs w:val="24"/>
        </w:rPr>
        <w:t>con vencimiento el día</w:t>
      </w:r>
      <w:r w:rsidR="00A16618">
        <w:rPr>
          <w:rFonts w:ascii="Times New Roman" w:hAnsi="Times New Roman" w:cs="Times New Roman"/>
          <w:sz w:val="24"/>
          <w:szCs w:val="24"/>
        </w:rPr>
        <w:t xml:space="preserve"> </w:t>
      </w:r>
      <w:r w:rsidR="00A16618">
        <w:rPr>
          <w:rFonts w:ascii="Times New Roman" w:hAnsi="Times New Roman" w:cs="Times New Roman"/>
          <w:b/>
          <w:sz w:val="24"/>
          <w:szCs w:val="24"/>
        </w:rPr>
        <w:t>0</w:t>
      </w:r>
      <w:r w:rsidR="007C2B95">
        <w:rPr>
          <w:rFonts w:ascii="Times New Roman" w:hAnsi="Times New Roman" w:cs="Times New Roman"/>
          <w:b/>
          <w:sz w:val="24"/>
          <w:szCs w:val="24"/>
        </w:rPr>
        <w:t>1</w:t>
      </w:r>
      <w:r w:rsidR="00A16618">
        <w:rPr>
          <w:rFonts w:ascii="Times New Roman" w:hAnsi="Times New Roman" w:cs="Times New Roman"/>
          <w:b/>
          <w:sz w:val="24"/>
          <w:szCs w:val="24"/>
        </w:rPr>
        <w:t xml:space="preserve"> de noviembre de 2</w:t>
      </w:r>
      <w:r w:rsidR="007C2B95">
        <w:rPr>
          <w:rFonts w:ascii="Times New Roman" w:hAnsi="Times New Roman" w:cs="Times New Roman"/>
          <w:b/>
          <w:sz w:val="24"/>
          <w:szCs w:val="24"/>
        </w:rPr>
        <w:t>0</w:t>
      </w:r>
      <w:r w:rsidR="00A16618">
        <w:rPr>
          <w:rFonts w:ascii="Times New Roman" w:hAnsi="Times New Roman" w:cs="Times New Roman"/>
          <w:b/>
          <w:sz w:val="24"/>
          <w:szCs w:val="24"/>
        </w:rPr>
        <w:t>2</w:t>
      </w:r>
      <w:r w:rsidR="007C2B95">
        <w:rPr>
          <w:rFonts w:ascii="Times New Roman" w:hAnsi="Times New Roman" w:cs="Times New Roman"/>
          <w:b/>
          <w:sz w:val="24"/>
          <w:szCs w:val="24"/>
        </w:rPr>
        <w:t>5</w:t>
      </w:r>
    </w:p>
    <w:p w14:paraId="0B865B6C" w14:textId="7E4CC58B" w:rsidR="003A60F7" w:rsidRPr="003A60F7" w:rsidRDefault="003A60F7" w:rsidP="003A60F7">
      <w:pPr>
        <w:pStyle w:val="Prrafodelista"/>
        <w:numPr>
          <w:ilvl w:val="0"/>
          <w:numId w:val="1"/>
        </w:numPr>
        <w:spacing w:before="240" w:after="24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Cuota de $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037F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0.000 </w:t>
      </w:r>
      <w:r>
        <w:rPr>
          <w:rFonts w:ascii="Times New Roman" w:hAnsi="Times New Roman" w:cs="Times New Roman"/>
          <w:sz w:val="24"/>
          <w:szCs w:val="24"/>
        </w:rPr>
        <w:t>con vencimiento el día</w:t>
      </w:r>
      <w:r w:rsidR="00A16618">
        <w:rPr>
          <w:rFonts w:ascii="Times New Roman" w:hAnsi="Times New Roman" w:cs="Times New Roman"/>
          <w:sz w:val="24"/>
          <w:szCs w:val="24"/>
        </w:rPr>
        <w:t xml:space="preserve"> </w:t>
      </w:r>
      <w:r w:rsidR="00A16618">
        <w:rPr>
          <w:rFonts w:ascii="Times New Roman" w:hAnsi="Times New Roman" w:cs="Times New Roman"/>
          <w:b/>
          <w:sz w:val="24"/>
          <w:szCs w:val="24"/>
        </w:rPr>
        <w:t>0</w:t>
      </w:r>
      <w:r w:rsidR="007C2B95">
        <w:rPr>
          <w:rFonts w:ascii="Times New Roman" w:hAnsi="Times New Roman" w:cs="Times New Roman"/>
          <w:b/>
          <w:sz w:val="24"/>
          <w:szCs w:val="24"/>
        </w:rPr>
        <w:t>1</w:t>
      </w:r>
      <w:r w:rsidR="00A16618">
        <w:rPr>
          <w:rFonts w:ascii="Times New Roman" w:hAnsi="Times New Roman" w:cs="Times New Roman"/>
          <w:b/>
          <w:sz w:val="24"/>
          <w:szCs w:val="24"/>
        </w:rPr>
        <w:t xml:space="preserve"> de diciembre de 202</w:t>
      </w:r>
      <w:r w:rsidR="007C2B95">
        <w:rPr>
          <w:rFonts w:ascii="Times New Roman" w:hAnsi="Times New Roman" w:cs="Times New Roman"/>
          <w:b/>
          <w:sz w:val="24"/>
          <w:szCs w:val="24"/>
        </w:rPr>
        <w:t>5</w:t>
      </w:r>
    </w:p>
    <w:p w14:paraId="3C6E0232" w14:textId="4EEEF25B" w:rsidR="003A60F7" w:rsidRPr="003A60F7" w:rsidRDefault="003A60F7" w:rsidP="003A60F7">
      <w:pPr>
        <w:pStyle w:val="Prrafodelista"/>
        <w:numPr>
          <w:ilvl w:val="0"/>
          <w:numId w:val="1"/>
        </w:numPr>
        <w:spacing w:before="240" w:after="24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Cuota de $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037F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0.000 </w:t>
      </w:r>
      <w:r>
        <w:rPr>
          <w:rFonts w:ascii="Times New Roman" w:hAnsi="Times New Roman" w:cs="Times New Roman"/>
          <w:sz w:val="24"/>
          <w:szCs w:val="24"/>
        </w:rPr>
        <w:t>con vencimiento el día</w:t>
      </w:r>
      <w:r w:rsidR="00A16618">
        <w:rPr>
          <w:rFonts w:ascii="Times New Roman" w:hAnsi="Times New Roman" w:cs="Times New Roman"/>
          <w:sz w:val="24"/>
          <w:szCs w:val="24"/>
        </w:rPr>
        <w:t xml:space="preserve"> </w:t>
      </w:r>
      <w:r w:rsidR="00A16618">
        <w:rPr>
          <w:rFonts w:ascii="Times New Roman" w:hAnsi="Times New Roman" w:cs="Times New Roman"/>
          <w:b/>
          <w:sz w:val="24"/>
          <w:szCs w:val="24"/>
        </w:rPr>
        <w:t>0</w:t>
      </w:r>
      <w:r w:rsidR="007C2B95">
        <w:rPr>
          <w:rFonts w:ascii="Times New Roman" w:hAnsi="Times New Roman" w:cs="Times New Roman"/>
          <w:b/>
          <w:sz w:val="24"/>
          <w:szCs w:val="24"/>
        </w:rPr>
        <w:t>1</w:t>
      </w:r>
      <w:r w:rsidR="00A16618">
        <w:rPr>
          <w:rFonts w:ascii="Times New Roman" w:hAnsi="Times New Roman" w:cs="Times New Roman"/>
          <w:b/>
          <w:sz w:val="24"/>
          <w:szCs w:val="24"/>
        </w:rPr>
        <w:t xml:space="preserve"> de enero de 202</w:t>
      </w:r>
      <w:r w:rsidR="007C2B95">
        <w:rPr>
          <w:rFonts w:ascii="Times New Roman" w:hAnsi="Times New Roman" w:cs="Times New Roman"/>
          <w:b/>
          <w:sz w:val="24"/>
          <w:szCs w:val="24"/>
        </w:rPr>
        <w:t>6</w:t>
      </w:r>
    </w:p>
    <w:p w14:paraId="63570856" w14:textId="77777777" w:rsidR="003A60F7" w:rsidRPr="00BA7094" w:rsidRDefault="003A60F7" w:rsidP="003A60F7">
      <w:pPr>
        <w:pStyle w:val="Prrafodelista"/>
        <w:spacing w:before="240" w:after="240"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1CE7B2B8" w14:textId="77777777" w:rsidR="00785F53" w:rsidRDefault="00BA7094" w:rsidP="00831425">
      <w:pPr>
        <w:spacing w:before="360" w:after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TERCERO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El pago de cada una de las cuotas se hará al acreedor, </w:t>
      </w:r>
      <w:r w:rsidR="007C2B95">
        <w:rPr>
          <w:rFonts w:ascii="Times New Roman" w:hAnsi="Times New Roman" w:cs="Times New Roman"/>
          <w:sz w:val="24"/>
          <w:szCs w:val="24"/>
        </w:rPr>
        <w:t>en 11 documentos, cheque o vale vista nominativos,</w:t>
      </w:r>
      <w:r>
        <w:rPr>
          <w:rFonts w:ascii="Times New Roman" w:hAnsi="Times New Roman" w:cs="Times New Roman"/>
          <w:sz w:val="24"/>
          <w:szCs w:val="24"/>
        </w:rPr>
        <w:t xml:space="preserve"> depósit</w:t>
      </w:r>
      <w:r w:rsidR="00785F53">
        <w:rPr>
          <w:rFonts w:ascii="Times New Roman" w:hAnsi="Times New Roman" w:cs="Times New Roman"/>
          <w:sz w:val="24"/>
          <w:szCs w:val="24"/>
        </w:rPr>
        <w:t>o o transferencia bancaria a la</w:t>
      </w:r>
      <w:r w:rsidR="00785F53">
        <w:rPr>
          <w:rFonts w:ascii="Times New Roman" w:hAnsi="Times New Roman" w:cs="Times New Roman"/>
          <w:sz w:val="24"/>
        </w:rPr>
        <w:t xml:space="preserve"> </w:t>
      </w:r>
      <w:r w:rsidR="00785F53" w:rsidRPr="00785F53">
        <w:rPr>
          <w:rFonts w:ascii="Times New Roman" w:hAnsi="Times New Roman" w:cs="Times New Roman"/>
          <w:sz w:val="24"/>
        </w:rPr>
        <w:t>cuenta</w:t>
      </w:r>
      <w:r w:rsidR="00785F53">
        <w:rPr>
          <w:rFonts w:ascii="Times New Roman" w:hAnsi="Times New Roman" w:cs="Times New Roman"/>
          <w:b/>
          <w:sz w:val="24"/>
        </w:rPr>
        <w:t xml:space="preserve"> corriente</w:t>
      </w:r>
      <w:r w:rsidR="00785F53">
        <w:rPr>
          <w:rFonts w:ascii="Times New Roman" w:hAnsi="Times New Roman" w:cs="Times New Roman"/>
          <w:sz w:val="24"/>
        </w:rPr>
        <w:t xml:space="preserve">, del </w:t>
      </w:r>
      <w:r w:rsidR="00785F53">
        <w:rPr>
          <w:rFonts w:ascii="Times New Roman" w:hAnsi="Times New Roman" w:cs="Times New Roman"/>
          <w:b/>
          <w:sz w:val="24"/>
        </w:rPr>
        <w:t>Banco de Chile</w:t>
      </w:r>
      <w:r w:rsidR="00785F53">
        <w:rPr>
          <w:rFonts w:ascii="Times New Roman" w:hAnsi="Times New Roman" w:cs="Times New Roman"/>
          <w:sz w:val="24"/>
        </w:rPr>
        <w:t xml:space="preserve">, N° </w:t>
      </w:r>
      <w:r w:rsidR="00785F53">
        <w:rPr>
          <w:rFonts w:ascii="Times New Roman" w:hAnsi="Times New Roman" w:cs="Times New Roman"/>
          <w:b/>
          <w:sz w:val="24"/>
        </w:rPr>
        <w:t xml:space="preserve">1180509007 </w:t>
      </w:r>
      <w:r w:rsidR="00785F53">
        <w:rPr>
          <w:rFonts w:ascii="Times New Roman" w:hAnsi="Times New Roman" w:cs="Times New Roman"/>
          <w:sz w:val="24"/>
        </w:rPr>
        <w:t xml:space="preserve">a nombre del titular </w:t>
      </w:r>
      <w:r w:rsidR="00785F53">
        <w:rPr>
          <w:rFonts w:ascii="Times New Roman" w:hAnsi="Times New Roman" w:cs="Times New Roman"/>
          <w:b/>
          <w:sz w:val="24"/>
        </w:rPr>
        <w:t>José Mandiola Carrasco</w:t>
      </w:r>
      <w:r w:rsidR="00785F53">
        <w:rPr>
          <w:rFonts w:ascii="Times New Roman" w:hAnsi="Times New Roman" w:cs="Times New Roman"/>
          <w:sz w:val="24"/>
        </w:rPr>
        <w:t xml:space="preserve">, Rut N° </w:t>
      </w:r>
      <w:r w:rsidR="00785F53">
        <w:rPr>
          <w:rFonts w:ascii="Times New Roman" w:hAnsi="Times New Roman" w:cs="Times New Roman"/>
          <w:b/>
          <w:sz w:val="24"/>
        </w:rPr>
        <w:t>8.930.912-3</w:t>
      </w:r>
      <w:r w:rsidR="00785F53">
        <w:rPr>
          <w:rFonts w:ascii="Times New Roman" w:hAnsi="Times New Roman" w:cs="Times New Roman"/>
          <w:sz w:val="24"/>
        </w:rPr>
        <w:t xml:space="preserve">, remitiendo el comprobante </w:t>
      </w:r>
      <w:r w:rsidR="007C2B95">
        <w:rPr>
          <w:rFonts w:ascii="Times New Roman" w:hAnsi="Times New Roman" w:cs="Times New Roman"/>
          <w:sz w:val="24"/>
        </w:rPr>
        <w:t xml:space="preserve">a la señora directora del establecimiento educacional, doña Viviana Mandiola Carrasco, </w:t>
      </w:r>
      <w:r w:rsidR="00785F53">
        <w:rPr>
          <w:rFonts w:ascii="Times New Roman" w:hAnsi="Times New Roman" w:cs="Times New Roman"/>
          <w:sz w:val="24"/>
        </w:rPr>
        <w:t xml:space="preserve">al correo electrónico: </w:t>
      </w:r>
      <w:hyperlink r:id="rId8" w:history="1">
        <w:r w:rsidR="00785F53">
          <w:rPr>
            <w:rStyle w:val="Hipervnculo"/>
            <w:rFonts w:ascii="Times New Roman" w:hAnsi="Times New Roman" w:cs="Times New Roman"/>
            <w:sz w:val="24"/>
          </w:rPr>
          <w:t>colegiocapianni@gmail.com</w:t>
        </w:r>
      </w:hyperlink>
      <w:r w:rsidR="00785F53">
        <w:rPr>
          <w:rFonts w:ascii="Times New Roman" w:hAnsi="Times New Roman" w:cs="Times New Roman"/>
          <w:sz w:val="24"/>
        </w:rPr>
        <w:t xml:space="preserve"> con copia a </w:t>
      </w:r>
      <w:hyperlink r:id="rId9" w:history="1">
        <w:r w:rsidR="00785F53">
          <w:rPr>
            <w:rStyle w:val="Hipervnculo"/>
            <w:rFonts w:ascii="Times New Roman" w:hAnsi="Times New Roman" w:cs="Times New Roman"/>
            <w:sz w:val="24"/>
          </w:rPr>
          <w:t>edo8318@hotmail.com</w:t>
        </w:r>
      </w:hyperlink>
      <w:r w:rsidR="00785F53">
        <w:rPr>
          <w:rFonts w:ascii="Times New Roman" w:hAnsi="Times New Roman" w:cs="Times New Roman"/>
          <w:sz w:val="24"/>
        </w:rPr>
        <w:t xml:space="preserve">. </w:t>
      </w:r>
    </w:p>
    <w:p w14:paraId="7FC010C3" w14:textId="77777777" w:rsidR="008919CC" w:rsidRDefault="00BA7094" w:rsidP="00831425">
      <w:pPr>
        <w:spacing w:before="36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CUARTO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En caso de mora o simple retardo en el pago </w:t>
      </w:r>
      <w:r w:rsidR="008919CC">
        <w:rPr>
          <w:rFonts w:ascii="Times New Roman" w:hAnsi="Times New Roman" w:cs="Times New Roman"/>
          <w:sz w:val="24"/>
          <w:szCs w:val="24"/>
        </w:rPr>
        <w:t xml:space="preserve">de una o más cuotas, el acreedor estará facultado para exigir anticipadamente el </w:t>
      </w:r>
      <w:r w:rsidR="008919CC" w:rsidRPr="007C2B95">
        <w:rPr>
          <w:rFonts w:ascii="Times New Roman" w:hAnsi="Times New Roman" w:cs="Times New Roman"/>
          <w:b/>
          <w:bCs/>
          <w:sz w:val="24"/>
          <w:szCs w:val="24"/>
        </w:rPr>
        <w:t>pago total de la deuda</w:t>
      </w:r>
      <w:r w:rsidR="008919CC">
        <w:rPr>
          <w:rFonts w:ascii="Times New Roman" w:hAnsi="Times New Roman" w:cs="Times New Roman"/>
          <w:sz w:val="24"/>
          <w:szCs w:val="24"/>
        </w:rPr>
        <w:t>, la que será considerada, para todos los efectos, de plazo vencido.</w:t>
      </w:r>
    </w:p>
    <w:p w14:paraId="064FF377" w14:textId="77777777" w:rsidR="008919CC" w:rsidRDefault="008919CC" w:rsidP="00831425">
      <w:pPr>
        <w:spacing w:before="36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QUINTO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Las obligaciones contenidas en el presente pagaré, tienen el carácter de indivisibles.</w:t>
      </w:r>
    </w:p>
    <w:p w14:paraId="443BE1FD" w14:textId="77777777" w:rsidR="008919CC" w:rsidRDefault="008919CC" w:rsidP="00831425">
      <w:pPr>
        <w:spacing w:before="36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SEXTO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Adicionalmente, serán de cargo del deudor todos los gastos</w:t>
      </w:r>
      <w:r w:rsidR="000B5480">
        <w:rPr>
          <w:rFonts w:ascii="Times New Roman" w:hAnsi="Times New Roman" w:cs="Times New Roman"/>
          <w:sz w:val="24"/>
          <w:szCs w:val="24"/>
        </w:rPr>
        <w:t>, aranceles e impuestos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480">
        <w:rPr>
          <w:rFonts w:ascii="Times New Roman" w:hAnsi="Times New Roman" w:cs="Times New Roman"/>
          <w:sz w:val="24"/>
          <w:szCs w:val="24"/>
        </w:rPr>
        <w:t xml:space="preserve">relativos a la suscripción del presente pagaré, así como los gastos </w:t>
      </w:r>
      <w:r>
        <w:rPr>
          <w:rFonts w:ascii="Times New Roman" w:hAnsi="Times New Roman" w:cs="Times New Roman"/>
          <w:sz w:val="24"/>
          <w:szCs w:val="24"/>
        </w:rPr>
        <w:t>de cobranza en que hubiere incurrido el acreedor para obtener el pago de la obligación vencida, incluidos honorarios de profesionales, notificaciones, autorizaciones y aranceles.</w:t>
      </w:r>
    </w:p>
    <w:p w14:paraId="485984DF" w14:textId="77777777" w:rsidR="008919CC" w:rsidRDefault="008919CC" w:rsidP="00831425">
      <w:pPr>
        <w:spacing w:before="36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SÉPTIMO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El suscriptor se obliga a informar oportunamente, vía correo electrónico dirigido al acreedor, cualquier cambio de domicilio que efectúe durante la vigencia del presente pagaré y mientras mantenga la condición de deudor.</w:t>
      </w:r>
    </w:p>
    <w:p w14:paraId="2D4B304F" w14:textId="77777777" w:rsidR="008919CC" w:rsidRDefault="008919CC" w:rsidP="00831425">
      <w:pPr>
        <w:spacing w:before="36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OCTAVO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Para todos los efectos</w:t>
      </w:r>
      <w:r w:rsidR="00831425">
        <w:rPr>
          <w:rFonts w:ascii="Times New Roman" w:hAnsi="Times New Roman" w:cs="Times New Roman"/>
          <w:sz w:val="24"/>
          <w:szCs w:val="24"/>
        </w:rPr>
        <w:t xml:space="preserve"> derivados de la suscripción y el cobro del presente pagaré, se fija como domicilio la comuna de Copiapó, sometiéndose a la jurisdicción de sus Tribunales Ordinarios de Justicia, sin perjuicio de la facultad del acreedor de recurrir a los Tribunales competentes del domicilio del deudor, si éste hubiere dado cuenta del cambio de domicilio al tenor de la cláusula anterior.</w:t>
      </w:r>
    </w:p>
    <w:p w14:paraId="3889239C" w14:textId="77777777" w:rsidR="00831425" w:rsidRDefault="00831425" w:rsidP="00831425">
      <w:pPr>
        <w:spacing w:before="36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NOVENO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El deudor libera a la </w:t>
      </w:r>
      <w:r w:rsidRPr="00831425">
        <w:rPr>
          <w:rFonts w:ascii="Times New Roman" w:hAnsi="Times New Roman" w:cs="Times New Roman"/>
          <w:sz w:val="24"/>
          <w:szCs w:val="24"/>
        </w:rPr>
        <w:t>Sociedad Educacional San Sebastián Limitada</w:t>
      </w:r>
      <w:r>
        <w:rPr>
          <w:rFonts w:ascii="Times New Roman" w:hAnsi="Times New Roman" w:cs="Times New Roman"/>
          <w:sz w:val="24"/>
          <w:szCs w:val="24"/>
        </w:rPr>
        <w:t xml:space="preserve"> de la obligación de protesto del presente pagaré, pero si optare por efectuarlo, el mismo podrá ser hecho ante Notario Público, en cuyo caso, el deudor se obliga a pagar todo gasto, derecho e impuesto que dicha diligencia origine. </w:t>
      </w:r>
    </w:p>
    <w:p w14:paraId="0027FA82" w14:textId="17254CEF" w:rsidR="00831425" w:rsidRDefault="00785F53" w:rsidP="00831425">
      <w:pPr>
        <w:spacing w:before="240"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831425">
        <w:rPr>
          <w:rFonts w:ascii="Times New Roman" w:hAnsi="Times New Roman" w:cs="Times New Roman"/>
          <w:b/>
          <w:sz w:val="24"/>
          <w:szCs w:val="24"/>
        </w:rPr>
        <w:t xml:space="preserve">Copiapó </w:t>
      </w:r>
      <w:r w:rsidR="00F97746">
        <w:rPr>
          <w:rFonts w:ascii="Times New Roman" w:hAnsi="Times New Roman" w:cs="Times New Roman"/>
          <w:b/>
          <w:sz w:val="24"/>
          <w:szCs w:val="24"/>
        </w:rPr>
        <w:t xml:space="preserve">_____ de </w:t>
      </w:r>
      <w:r w:rsidR="00A16618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 w:rsidR="006909E6">
        <w:rPr>
          <w:rFonts w:ascii="Times New Roman" w:hAnsi="Times New Roman" w:cs="Times New Roman"/>
          <w:b/>
          <w:sz w:val="24"/>
          <w:szCs w:val="24"/>
        </w:rPr>
        <w:t>de 202</w:t>
      </w:r>
      <w:r w:rsidR="007037F6">
        <w:rPr>
          <w:rFonts w:ascii="Times New Roman" w:hAnsi="Times New Roman" w:cs="Times New Roman"/>
          <w:b/>
          <w:sz w:val="24"/>
          <w:szCs w:val="24"/>
        </w:rPr>
        <w:t>_</w:t>
      </w:r>
    </w:p>
    <w:p w14:paraId="18C1F0BF" w14:textId="77777777" w:rsidR="00831425" w:rsidRDefault="00831425" w:rsidP="00831425">
      <w:pPr>
        <w:spacing w:before="240"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3D869C" w14:textId="77777777" w:rsidR="00785F53" w:rsidRDefault="00785F53" w:rsidP="00831425">
      <w:pPr>
        <w:spacing w:before="240"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61F1DC" w14:textId="77777777" w:rsidR="00831425" w:rsidRDefault="00831425" w:rsidP="00831425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785F53">
        <w:rPr>
          <w:rFonts w:ascii="Times New Roman" w:hAnsi="Times New Roman" w:cs="Times New Roman"/>
          <w:sz w:val="24"/>
          <w:szCs w:val="24"/>
        </w:rPr>
        <w:t>____</w:t>
      </w:r>
    </w:p>
    <w:p w14:paraId="2A885326" w14:textId="77777777" w:rsidR="00831425" w:rsidRPr="00831425" w:rsidRDefault="00831425" w:rsidP="00831425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Suscriptor</w:t>
      </w:r>
    </w:p>
    <w:sectPr w:rsidR="00831425" w:rsidRPr="00831425" w:rsidSect="00826CE0">
      <w:footerReference w:type="default" r:id="rId10"/>
      <w:pgSz w:w="12240" w:h="15840" w:code="1"/>
      <w:pgMar w:top="1985" w:right="1985" w:bottom="1985" w:left="1985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77C54" w14:textId="77777777" w:rsidR="0053323C" w:rsidRDefault="0053323C" w:rsidP="00831425">
      <w:pPr>
        <w:spacing w:after="0" w:line="240" w:lineRule="auto"/>
      </w:pPr>
      <w:r>
        <w:separator/>
      </w:r>
    </w:p>
  </w:endnote>
  <w:endnote w:type="continuationSeparator" w:id="0">
    <w:p w14:paraId="179CCF7A" w14:textId="77777777" w:rsidR="0053323C" w:rsidRDefault="0053323C" w:rsidP="0083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625D" w14:textId="77777777" w:rsidR="00826CE0" w:rsidRPr="00826CE0" w:rsidRDefault="00826CE0" w:rsidP="00826CE0">
    <w:pPr>
      <w:pStyle w:val="Piedepgina"/>
      <w:jc w:val="right"/>
      <w:rPr>
        <w:rFonts w:ascii="Times New Roman" w:hAnsi="Times New Roman" w:cs="Times New Roman"/>
        <w:sz w:val="24"/>
      </w:rPr>
    </w:pPr>
    <w:r w:rsidRPr="00826CE0">
      <w:rPr>
        <w:rFonts w:ascii="Times New Roman" w:hAnsi="Times New Roman" w:cs="Times New Roman"/>
        <w:sz w:val="24"/>
        <w:lang w:val="es-ES"/>
      </w:rPr>
      <w:t xml:space="preserve">Página </w:t>
    </w:r>
    <w:r w:rsidRPr="00826CE0">
      <w:rPr>
        <w:rFonts w:ascii="Times New Roman" w:hAnsi="Times New Roman" w:cs="Times New Roman"/>
        <w:sz w:val="24"/>
      </w:rPr>
      <w:fldChar w:fldCharType="begin"/>
    </w:r>
    <w:r w:rsidRPr="00826CE0">
      <w:rPr>
        <w:rFonts w:ascii="Times New Roman" w:hAnsi="Times New Roman" w:cs="Times New Roman"/>
        <w:sz w:val="24"/>
      </w:rPr>
      <w:instrText>PAGE  \* Arabic  \* MERGEFORMAT</w:instrText>
    </w:r>
    <w:r w:rsidRPr="00826CE0">
      <w:rPr>
        <w:rFonts w:ascii="Times New Roman" w:hAnsi="Times New Roman" w:cs="Times New Roman"/>
        <w:sz w:val="24"/>
      </w:rPr>
      <w:fldChar w:fldCharType="separate"/>
    </w:r>
    <w:r w:rsidR="00A16618" w:rsidRPr="00A16618">
      <w:rPr>
        <w:rFonts w:ascii="Times New Roman" w:hAnsi="Times New Roman" w:cs="Times New Roman"/>
        <w:noProof/>
        <w:sz w:val="24"/>
        <w:lang w:val="es-ES"/>
      </w:rPr>
      <w:t>1</w:t>
    </w:r>
    <w:r w:rsidRPr="00826CE0">
      <w:rPr>
        <w:rFonts w:ascii="Times New Roman" w:hAnsi="Times New Roman" w:cs="Times New Roman"/>
        <w:sz w:val="24"/>
      </w:rPr>
      <w:fldChar w:fldCharType="end"/>
    </w:r>
    <w:r w:rsidRPr="00826CE0">
      <w:rPr>
        <w:rFonts w:ascii="Times New Roman" w:hAnsi="Times New Roman" w:cs="Times New Roman"/>
        <w:sz w:val="24"/>
        <w:lang w:val="es-ES"/>
      </w:rPr>
      <w:t xml:space="preserve"> de </w:t>
    </w:r>
    <w:r w:rsidRPr="00826CE0">
      <w:rPr>
        <w:rFonts w:ascii="Times New Roman" w:hAnsi="Times New Roman" w:cs="Times New Roman"/>
        <w:sz w:val="24"/>
      </w:rPr>
      <w:fldChar w:fldCharType="begin"/>
    </w:r>
    <w:r w:rsidRPr="00826CE0">
      <w:rPr>
        <w:rFonts w:ascii="Times New Roman" w:hAnsi="Times New Roman" w:cs="Times New Roman"/>
        <w:sz w:val="24"/>
      </w:rPr>
      <w:instrText>NUMPAGES  \* Arabic  \* MERGEFORMAT</w:instrText>
    </w:r>
    <w:r w:rsidRPr="00826CE0">
      <w:rPr>
        <w:rFonts w:ascii="Times New Roman" w:hAnsi="Times New Roman" w:cs="Times New Roman"/>
        <w:sz w:val="24"/>
      </w:rPr>
      <w:fldChar w:fldCharType="separate"/>
    </w:r>
    <w:r w:rsidR="00A16618" w:rsidRPr="00A16618">
      <w:rPr>
        <w:rFonts w:ascii="Times New Roman" w:hAnsi="Times New Roman" w:cs="Times New Roman"/>
        <w:noProof/>
        <w:sz w:val="24"/>
        <w:lang w:val="es-ES"/>
      </w:rPr>
      <w:t>3</w:t>
    </w:r>
    <w:r w:rsidRPr="00826CE0">
      <w:rPr>
        <w:rFonts w:ascii="Times New Roman" w:hAnsi="Times New Roman" w:cs="Times New Roman"/>
        <w:sz w:val="24"/>
      </w:rPr>
      <w:fldChar w:fldCharType="end"/>
    </w:r>
  </w:p>
  <w:p w14:paraId="68207228" w14:textId="77777777" w:rsidR="00831425" w:rsidRPr="00826CE0" w:rsidRDefault="00831425" w:rsidP="00826CE0">
    <w:pPr>
      <w:pStyle w:val="Piedepgina"/>
      <w:jc w:val="right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2A293" w14:textId="77777777" w:rsidR="0053323C" w:rsidRDefault="0053323C" w:rsidP="00831425">
      <w:pPr>
        <w:spacing w:after="0" w:line="240" w:lineRule="auto"/>
      </w:pPr>
      <w:r>
        <w:separator/>
      </w:r>
    </w:p>
  </w:footnote>
  <w:footnote w:type="continuationSeparator" w:id="0">
    <w:p w14:paraId="530BC5C3" w14:textId="77777777" w:rsidR="0053323C" w:rsidRDefault="0053323C" w:rsidP="00831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93A40"/>
    <w:multiLevelType w:val="hybridMultilevel"/>
    <w:tmpl w:val="DCA09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55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554"/>
    <w:rsid w:val="000331A9"/>
    <w:rsid w:val="0008406D"/>
    <w:rsid w:val="000B5480"/>
    <w:rsid w:val="000E1B87"/>
    <w:rsid w:val="00112022"/>
    <w:rsid w:val="001E5BDA"/>
    <w:rsid w:val="0023063E"/>
    <w:rsid w:val="00267EC4"/>
    <w:rsid w:val="00271F3D"/>
    <w:rsid w:val="002C7126"/>
    <w:rsid w:val="002E5F8E"/>
    <w:rsid w:val="00306001"/>
    <w:rsid w:val="003335CA"/>
    <w:rsid w:val="00361146"/>
    <w:rsid w:val="003744F8"/>
    <w:rsid w:val="003872C1"/>
    <w:rsid w:val="003A60F7"/>
    <w:rsid w:val="0043006A"/>
    <w:rsid w:val="00444311"/>
    <w:rsid w:val="004B61C0"/>
    <w:rsid w:val="0053323C"/>
    <w:rsid w:val="005F2A21"/>
    <w:rsid w:val="006622B3"/>
    <w:rsid w:val="006909E6"/>
    <w:rsid w:val="006A468C"/>
    <w:rsid w:val="006B09BA"/>
    <w:rsid w:val="006C614F"/>
    <w:rsid w:val="007037F6"/>
    <w:rsid w:val="007313BA"/>
    <w:rsid w:val="007531AE"/>
    <w:rsid w:val="00770B7E"/>
    <w:rsid w:val="00775ED9"/>
    <w:rsid w:val="00785F53"/>
    <w:rsid w:val="007C2B95"/>
    <w:rsid w:val="007C34B6"/>
    <w:rsid w:val="007C5F4A"/>
    <w:rsid w:val="007F2DE9"/>
    <w:rsid w:val="00826CE0"/>
    <w:rsid w:val="00830FF0"/>
    <w:rsid w:val="00831425"/>
    <w:rsid w:val="00841248"/>
    <w:rsid w:val="008919CC"/>
    <w:rsid w:val="008A3ABE"/>
    <w:rsid w:val="008C33DE"/>
    <w:rsid w:val="008D417D"/>
    <w:rsid w:val="008E6894"/>
    <w:rsid w:val="008F27EF"/>
    <w:rsid w:val="009B72FE"/>
    <w:rsid w:val="00A16618"/>
    <w:rsid w:val="00A431A7"/>
    <w:rsid w:val="00A45080"/>
    <w:rsid w:val="00A50488"/>
    <w:rsid w:val="00A90964"/>
    <w:rsid w:val="00AB6DA3"/>
    <w:rsid w:val="00B550DC"/>
    <w:rsid w:val="00B71554"/>
    <w:rsid w:val="00B7542B"/>
    <w:rsid w:val="00BA7094"/>
    <w:rsid w:val="00BB329A"/>
    <w:rsid w:val="00C47CF0"/>
    <w:rsid w:val="00C6488A"/>
    <w:rsid w:val="00C80DC2"/>
    <w:rsid w:val="00C864C3"/>
    <w:rsid w:val="00CC725C"/>
    <w:rsid w:val="00DB1B40"/>
    <w:rsid w:val="00E55F4D"/>
    <w:rsid w:val="00F0128C"/>
    <w:rsid w:val="00F042BF"/>
    <w:rsid w:val="00F1014A"/>
    <w:rsid w:val="00F26D09"/>
    <w:rsid w:val="00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39E8"/>
  <w15:chartTrackingRefBased/>
  <w15:docId w15:val="{621B9724-096D-4B00-A151-67AB5DE9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48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425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31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425"/>
    <w:rPr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785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giocapiann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do8318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Ramirez Wastavino</dc:creator>
  <cp:keywords/>
  <dc:description/>
  <cp:lastModifiedBy>Bania Llanquileo LLanquileo</cp:lastModifiedBy>
  <cp:revision>3</cp:revision>
  <cp:lastPrinted>2020-10-19T16:50:00Z</cp:lastPrinted>
  <dcterms:created xsi:type="dcterms:W3CDTF">2024-09-05T14:23:00Z</dcterms:created>
  <dcterms:modified xsi:type="dcterms:W3CDTF">2024-09-09T16:14:00Z</dcterms:modified>
</cp:coreProperties>
</file>